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ПАМЯТКА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color w:val="000000"/>
          <w:bdr w:val="none" w:sz="0" w:space="0" w:color="auto" w:frame="1"/>
        </w:rPr>
        <w:t>руководителям</w:t>
      </w:r>
      <w:proofErr w:type="gramEnd"/>
      <w:r>
        <w:rPr>
          <w:rStyle w:val="a4"/>
          <w:color w:val="000000"/>
          <w:bdr w:val="none" w:sz="0" w:space="0" w:color="auto" w:frame="1"/>
        </w:rPr>
        <w:t xml:space="preserve"> учреждений и школьникам при угрозе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color w:val="000000"/>
          <w:bdr w:val="none" w:sz="0" w:space="0" w:color="auto" w:frame="1"/>
        </w:rPr>
        <w:t>террористического</w:t>
      </w:r>
      <w:proofErr w:type="gramEnd"/>
      <w:r>
        <w:rPr>
          <w:rStyle w:val="a4"/>
          <w:color w:val="000000"/>
          <w:bdr w:val="none" w:sz="0" w:space="0" w:color="auto" w:frame="1"/>
        </w:rPr>
        <w:t xml:space="preserve"> акта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Признаки, которые могут указывать на наличие взрывного устройства (ВУ):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наличие на обнаруженном предмете проводов, верёвок, изоленты;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подозрительные звуки, щелчки, тиканье часов, издаваемые предметом;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от предмета исходит характерный запах миндаля или другой необычный запах.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Причины, служащие поводом для опасения: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нахождение подозрительных лиц до обнаружения этого предмета;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угрозы лично, по телефону или в почтовых отправлениях.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Действия при обнаружении предмета, похожего на взрывное устройство: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1. Не трогать, не подходить, не передвигать обнаруженный подозрительный предмет! Не </w:t>
      </w:r>
      <w:proofErr w:type="gramStart"/>
      <w:r>
        <w:rPr>
          <w:b/>
          <w:bCs/>
          <w:color w:val="000000"/>
          <w:bdr w:val="none" w:sz="0" w:space="0" w:color="auto" w:frame="1"/>
        </w:rPr>
        <w:t>курить,  воздержаться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от использования средств радиосвязи, в том числе и мобильных, вблизи данного предмета.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2. Немедленно сообщить об обнаружении подозрительного предмета в правоохранительные органы по указанным телефонам.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3. Зафиксировать время и место обнаружения.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4. Освободить от людей опасную зону в радиусе не менее 100 м.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5. По возможности обеспечить охрану подозрительного предмета и опасной зоны.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6. Необходимо обеспечить (помочь обеспечить) организованную эвакуацию людей с </w:t>
      </w:r>
      <w:proofErr w:type="gramStart"/>
      <w:r>
        <w:rPr>
          <w:b/>
          <w:bCs/>
          <w:color w:val="000000"/>
          <w:bdr w:val="none" w:sz="0" w:space="0" w:color="auto" w:frame="1"/>
        </w:rPr>
        <w:t>территории,  прилегающей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к опасной зоне.</w:t>
      </w:r>
    </w:p>
    <w:p w:rsidR="00C524D3" w:rsidRDefault="00C524D3">
      <w:bookmarkStart w:id="0" w:name="_GoBack"/>
      <w:bookmarkEnd w:id="0"/>
    </w:p>
    <w:sectPr w:rsidR="00C5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F7"/>
    <w:rsid w:val="009279CD"/>
    <w:rsid w:val="00AB13F7"/>
    <w:rsid w:val="00C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3201-3039-4ED1-82E7-59D48263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2020-04-15T06:14:00Z</dcterms:created>
  <dcterms:modified xsi:type="dcterms:W3CDTF">2020-04-15T06:15:00Z</dcterms:modified>
</cp:coreProperties>
</file>